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75" w:rsidRDefault="00D24875">
      <w:pPr>
        <w:widowControl w:val="0"/>
        <w:autoSpaceDE w:val="0"/>
        <w:autoSpaceDN w:val="0"/>
        <w:adjustRightInd w:val="0"/>
        <w:spacing w:before="67" w:line="1" w:lineRule="exact"/>
        <w:rPr>
          <w:rFonts w:ascii="Verdana" w:hAnsi="Verdana" w:cs="Arial"/>
        </w:rPr>
      </w:pPr>
    </w:p>
    <w:p w:rsidR="00D24875" w:rsidRDefault="00692E48">
      <w:pPr>
        <w:pStyle w:val="Stile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943610" cy="128016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75" w:rsidRDefault="00D24875">
      <w:pPr>
        <w:pStyle w:val="Stile"/>
        <w:ind w:right="-875"/>
        <w:rPr>
          <w:rFonts w:ascii="Verdana" w:hAnsi="Verdana"/>
          <w:sz w:val="2"/>
          <w:szCs w:val="2"/>
        </w:rPr>
      </w:pPr>
      <w:r>
        <w:rPr>
          <w:rFonts w:ascii="Verdana" w:hAnsi="Verdana"/>
          <w:sz w:val="20"/>
          <w:szCs w:val="20"/>
        </w:rPr>
        <w:br w:type="column"/>
      </w:r>
    </w:p>
    <w:p w:rsidR="00D24875" w:rsidRDefault="00D24875">
      <w:pPr>
        <w:pStyle w:val="Stile"/>
        <w:ind w:left="14" w:right="325"/>
        <w:rPr>
          <w:rFonts w:ascii="Verdana" w:hAnsi="Verdana"/>
          <w:b/>
          <w:bCs/>
          <w:w w:val="87"/>
          <w:sz w:val="34"/>
          <w:szCs w:val="34"/>
        </w:rPr>
      </w:pPr>
      <w:proofErr w:type="spellStart"/>
      <w:r>
        <w:rPr>
          <w:rFonts w:ascii="Verdana" w:hAnsi="Verdana"/>
          <w:b/>
          <w:bCs/>
          <w:w w:val="87"/>
          <w:sz w:val="34"/>
          <w:szCs w:val="34"/>
        </w:rPr>
        <w:t>Conf</w:t>
      </w:r>
      <w:proofErr w:type="spellEnd"/>
      <w:r>
        <w:rPr>
          <w:rFonts w:ascii="Verdana" w:hAnsi="Verdana"/>
          <w:b/>
          <w:bCs/>
          <w:w w:val="87"/>
          <w:sz w:val="34"/>
          <w:szCs w:val="34"/>
        </w:rPr>
        <w:t xml:space="preserve">. </w:t>
      </w:r>
      <w:proofErr w:type="spellStart"/>
      <w:r>
        <w:rPr>
          <w:rFonts w:ascii="Verdana" w:hAnsi="Verdana"/>
          <w:b/>
          <w:bCs/>
          <w:w w:val="87"/>
          <w:sz w:val="34"/>
          <w:szCs w:val="34"/>
        </w:rPr>
        <w:t>S.A.L.</w:t>
      </w:r>
      <w:proofErr w:type="spellEnd"/>
    </w:p>
    <w:p w:rsidR="00D24875" w:rsidRDefault="00D24875">
      <w:pPr>
        <w:pStyle w:val="Stile"/>
        <w:spacing w:before="57"/>
        <w:ind w:right="1109"/>
        <w:rPr>
          <w:rFonts w:ascii="Verdana" w:hAnsi="Verdana"/>
          <w:w w:val="90"/>
          <w:sz w:val="17"/>
          <w:szCs w:val="17"/>
        </w:rPr>
      </w:pPr>
      <w:r>
        <w:rPr>
          <w:rFonts w:ascii="Verdana" w:hAnsi="Verdana"/>
          <w:w w:val="90"/>
          <w:sz w:val="17"/>
          <w:szCs w:val="17"/>
        </w:rPr>
        <w:t>Sindacato Nazionale Autonomo Lavoratori della Scuola</w:t>
      </w:r>
    </w:p>
    <w:p w:rsidR="00D24875" w:rsidRDefault="00D24875">
      <w:pPr>
        <w:pStyle w:val="Stile"/>
        <w:spacing w:before="407"/>
        <w:rPr>
          <w:rFonts w:ascii="Verdana" w:hAnsi="Verdana"/>
          <w:w w:val="90"/>
          <w:sz w:val="17"/>
          <w:szCs w:val="17"/>
        </w:rPr>
      </w:pPr>
      <w:r>
        <w:rPr>
          <w:rFonts w:ascii="Verdana" w:hAnsi="Verdana"/>
          <w:w w:val="90"/>
          <w:sz w:val="17"/>
          <w:szCs w:val="17"/>
        </w:rPr>
        <w:t>SEGRETERIA PROVINCIALE</w:t>
      </w:r>
    </w:p>
    <w:p w:rsidR="00D24875" w:rsidRDefault="00D24875">
      <w:pPr>
        <w:pStyle w:val="Stile"/>
        <w:rPr>
          <w:rFonts w:ascii="Verdana" w:hAnsi="Verdana"/>
          <w:sz w:val="17"/>
          <w:szCs w:val="17"/>
        </w:rPr>
        <w:sectPr w:rsidR="00D24875">
          <w:type w:val="continuous"/>
          <w:pgSz w:w="11907" w:h="16840"/>
          <w:pgMar w:top="1046" w:right="5773" w:bottom="360" w:left="1536" w:header="720" w:footer="720" w:gutter="0"/>
          <w:cols w:num="2" w:space="720" w:equalWidth="0">
            <w:col w:w="1497" w:space="148"/>
            <w:col w:w="2102"/>
          </w:cols>
          <w:noEndnote/>
        </w:sectPr>
      </w:pPr>
    </w:p>
    <w:p w:rsidR="00D24875" w:rsidRDefault="00D24875">
      <w:pPr>
        <w:pStyle w:val="Stile"/>
        <w:rPr>
          <w:rFonts w:ascii="Verdana" w:hAnsi="Verdana"/>
        </w:rPr>
      </w:pPr>
    </w:p>
    <w:p w:rsidR="00D24875" w:rsidRDefault="00D24875">
      <w:pPr>
        <w:pStyle w:val="Stile"/>
        <w:rPr>
          <w:rFonts w:ascii="Verdana" w:hAnsi="Verdana"/>
        </w:rPr>
        <w:sectPr w:rsidR="00D24875">
          <w:type w:val="continuous"/>
          <w:pgSz w:w="11907" w:h="16840"/>
          <w:pgMar w:top="1046" w:right="5773" w:bottom="360" w:left="1536" w:header="720" w:footer="720" w:gutter="0"/>
          <w:cols w:space="720"/>
          <w:noEndnote/>
        </w:sectPr>
      </w:pPr>
    </w:p>
    <w:p w:rsidR="00D24875" w:rsidRDefault="00D24875">
      <w:pPr>
        <w:pStyle w:val="Stile"/>
        <w:ind w:left="52" w:right="-505"/>
        <w:rPr>
          <w:rFonts w:ascii="Verdana" w:hAnsi="Verdana"/>
          <w:w w:val="90"/>
          <w:sz w:val="18"/>
          <w:szCs w:val="18"/>
        </w:rPr>
      </w:pPr>
      <w:r>
        <w:rPr>
          <w:rFonts w:ascii="Verdana" w:hAnsi="Verdana"/>
          <w:w w:val="90"/>
          <w:sz w:val="18"/>
          <w:szCs w:val="18"/>
        </w:rPr>
        <w:lastRenderedPageBreak/>
        <w:t xml:space="preserve">Mantova – via </w:t>
      </w:r>
      <w:proofErr w:type="spellStart"/>
      <w:r>
        <w:rPr>
          <w:rFonts w:ascii="Verdana" w:hAnsi="Verdana"/>
          <w:w w:val="90"/>
          <w:sz w:val="18"/>
          <w:szCs w:val="18"/>
        </w:rPr>
        <w:t>Imre</w:t>
      </w:r>
      <w:proofErr w:type="spellEnd"/>
      <w:r>
        <w:rPr>
          <w:rFonts w:ascii="Verdana" w:hAnsi="Verdana"/>
          <w:w w:val="90"/>
          <w:sz w:val="18"/>
          <w:szCs w:val="18"/>
        </w:rPr>
        <w:t xml:space="preserve"> </w:t>
      </w:r>
      <w:proofErr w:type="spellStart"/>
      <w:r>
        <w:rPr>
          <w:rFonts w:ascii="Verdana" w:hAnsi="Verdana"/>
          <w:w w:val="90"/>
          <w:sz w:val="18"/>
          <w:szCs w:val="18"/>
        </w:rPr>
        <w:t>Nagy</w:t>
      </w:r>
      <w:proofErr w:type="spellEnd"/>
      <w:r>
        <w:rPr>
          <w:rFonts w:ascii="Verdana" w:hAnsi="Verdana"/>
          <w:w w:val="90"/>
          <w:sz w:val="18"/>
          <w:szCs w:val="18"/>
        </w:rPr>
        <w:t xml:space="preserve"> 21 </w:t>
      </w:r>
      <w:proofErr w:type="spellStart"/>
      <w:r>
        <w:rPr>
          <w:rFonts w:ascii="Verdana" w:hAnsi="Verdana"/>
          <w:w w:val="90"/>
          <w:sz w:val="18"/>
          <w:szCs w:val="18"/>
        </w:rPr>
        <w:t>tel</w:t>
      </w:r>
      <w:proofErr w:type="spellEnd"/>
      <w:r>
        <w:rPr>
          <w:rFonts w:ascii="Verdana" w:hAnsi="Verdana"/>
          <w:w w:val="90"/>
          <w:sz w:val="18"/>
          <w:szCs w:val="18"/>
        </w:rPr>
        <w:t xml:space="preserve"> 0376 328711 fax 0376 222949</w:t>
      </w:r>
    </w:p>
    <w:p w:rsidR="00D24875" w:rsidRDefault="00D24875">
      <w:pPr>
        <w:pStyle w:val="Stile"/>
        <w:ind w:left="52"/>
        <w:rPr>
          <w:rFonts w:ascii="Verdana" w:hAnsi="Verdana"/>
          <w:w w:val="90"/>
          <w:sz w:val="18"/>
          <w:szCs w:val="18"/>
        </w:rPr>
      </w:pPr>
      <w:r>
        <w:rPr>
          <w:rFonts w:ascii="Verdana" w:hAnsi="Verdana"/>
          <w:w w:val="90"/>
          <w:sz w:val="18"/>
          <w:szCs w:val="18"/>
        </w:rPr>
        <w:t xml:space="preserve">e-mail </w:t>
      </w:r>
      <w:hyperlink r:id="rId6" w:history="1">
        <w:r>
          <w:rPr>
            <w:rStyle w:val="Collegamentoipertestuale"/>
            <w:rFonts w:ascii="Verdana" w:hAnsi="Verdana"/>
            <w:w w:val="90"/>
            <w:sz w:val="18"/>
            <w:szCs w:val="18"/>
          </w:rPr>
          <w:t>lombardia.mn@snals.it</w:t>
        </w:r>
      </w:hyperlink>
      <w:r>
        <w:rPr>
          <w:rFonts w:ascii="Verdana" w:hAnsi="Verdana"/>
          <w:w w:val="90"/>
          <w:sz w:val="18"/>
          <w:szCs w:val="18"/>
        </w:rPr>
        <w:t xml:space="preserve">    </w:t>
      </w:r>
      <w:hyperlink r:id="rId7" w:history="1">
        <w:r w:rsidRPr="001629D1">
          <w:rPr>
            <w:rStyle w:val="Collegamentoipertestuale"/>
            <w:rFonts w:ascii="Verdana" w:hAnsi="Verdana"/>
            <w:w w:val="90"/>
            <w:sz w:val="18"/>
            <w:szCs w:val="18"/>
          </w:rPr>
          <w:t>http://www.snalsmantova.it/</w:t>
        </w:r>
      </w:hyperlink>
    </w:p>
    <w:p w:rsidR="00692E48" w:rsidRDefault="00692E48">
      <w:pPr>
        <w:pStyle w:val="Stile"/>
        <w:ind w:left="52"/>
        <w:rPr>
          <w:rFonts w:ascii="Verdana" w:hAnsi="Verdana"/>
          <w:w w:val="90"/>
          <w:sz w:val="18"/>
          <w:szCs w:val="18"/>
        </w:rPr>
      </w:pPr>
    </w:p>
    <w:p w:rsidR="00692E48" w:rsidRDefault="00692E48">
      <w:pPr>
        <w:pStyle w:val="Stile"/>
        <w:ind w:left="52"/>
        <w:rPr>
          <w:rFonts w:ascii="Verdana" w:hAnsi="Verdana"/>
          <w:b/>
          <w:w w:val="90"/>
          <w:sz w:val="32"/>
          <w:szCs w:val="32"/>
        </w:rPr>
      </w:pPr>
      <w:r>
        <w:rPr>
          <w:rFonts w:ascii="Verdana" w:hAnsi="Verdana"/>
          <w:w w:val="90"/>
          <w:sz w:val="18"/>
          <w:szCs w:val="18"/>
        </w:rPr>
        <w:tab/>
      </w:r>
      <w:r>
        <w:rPr>
          <w:rFonts w:ascii="Verdana" w:hAnsi="Verdana"/>
          <w:w w:val="90"/>
          <w:sz w:val="18"/>
          <w:szCs w:val="18"/>
        </w:rPr>
        <w:tab/>
      </w:r>
      <w:r>
        <w:rPr>
          <w:rFonts w:ascii="Verdana" w:hAnsi="Verdana"/>
          <w:w w:val="90"/>
          <w:sz w:val="18"/>
          <w:szCs w:val="18"/>
        </w:rPr>
        <w:tab/>
      </w:r>
      <w:r>
        <w:rPr>
          <w:rFonts w:ascii="Verdana" w:hAnsi="Verdana"/>
          <w:w w:val="90"/>
          <w:sz w:val="18"/>
          <w:szCs w:val="18"/>
        </w:rPr>
        <w:tab/>
      </w:r>
      <w:r>
        <w:rPr>
          <w:rFonts w:ascii="Verdana" w:hAnsi="Verdana"/>
          <w:w w:val="90"/>
          <w:sz w:val="18"/>
          <w:szCs w:val="18"/>
        </w:rPr>
        <w:tab/>
      </w:r>
      <w:r>
        <w:rPr>
          <w:rFonts w:ascii="Verdana" w:hAnsi="Verdana"/>
          <w:w w:val="90"/>
          <w:sz w:val="18"/>
          <w:szCs w:val="18"/>
        </w:rPr>
        <w:tab/>
      </w:r>
      <w:r>
        <w:rPr>
          <w:rFonts w:ascii="Verdana" w:hAnsi="Verdana"/>
          <w:w w:val="90"/>
          <w:sz w:val="18"/>
          <w:szCs w:val="18"/>
        </w:rPr>
        <w:tab/>
        <w:t xml:space="preserve">                     </w:t>
      </w:r>
      <w:r w:rsidRPr="00692E48">
        <w:rPr>
          <w:rFonts w:ascii="Verdana" w:hAnsi="Verdana"/>
          <w:b/>
          <w:w w:val="90"/>
          <w:sz w:val="32"/>
          <w:szCs w:val="32"/>
        </w:rPr>
        <w:t>Da Affiggere</w:t>
      </w:r>
    </w:p>
    <w:p w:rsidR="00692E48" w:rsidRPr="00692E48" w:rsidRDefault="00692E48">
      <w:pPr>
        <w:pStyle w:val="Stile"/>
        <w:ind w:left="52"/>
        <w:rPr>
          <w:rFonts w:ascii="Verdana" w:hAnsi="Verdana"/>
          <w:b/>
          <w:w w:val="90"/>
          <w:sz w:val="32"/>
          <w:szCs w:val="32"/>
        </w:rPr>
      </w:pPr>
      <w:r>
        <w:rPr>
          <w:rFonts w:ascii="Verdana" w:hAnsi="Verdana"/>
          <w:b/>
          <w:w w:val="90"/>
          <w:sz w:val="32"/>
          <w:szCs w:val="32"/>
        </w:rPr>
        <w:t xml:space="preserve">                                                              </w:t>
      </w:r>
      <w:r w:rsidRPr="00692E48">
        <w:rPr>
          <w:rFonts w:ascii="Verdana" w:hAnsi="Verdana"/>
          <w:b/>
          <w:w w:val="90"/>
          <w:sz w:val="32"/>
          <w:szCs w:val="32"/>
        </w:rPr>
        <w:t xml:space="preserve"> all’Albo Sindacale</w:t>
      </w:r>
    </w:p>
    <w:p w:rsidR="00692E48" w:rsidRPr="00A34075" w:rsidRDefault="00692E48" w:rsidP="00692E48">
      <w:pPr>
        <w:spacing w:line="360" w:lineRule="auto"/>
        <w:ind w:right="38"/>
        <w:jc w:val="both"/>
        <w:rPr>
          <w:rFonts w:ascii="Bookman Old Style" w:hAnsi="Bookman Old Style" w:cs="Tahoma"/>
          <w:b/>
          <w:sz w:val="24"/>
          <w:szCs w:val="24"/>
        </w:rPr>
      </w:pPr>
    </w:p>
    <w:p w:rsidR="00692E48" w:rsidRDefault="00692E48" w:rsidP="00692E48">
      <w:pPr>
        <w:tabs>
          <w:tab w:val="left" w:pos="13320"/>
        </w:tabs>
        <w:spacing w:line="360" w:lineRule="auto"/>
        <w:ind w:left="1080" w:right="126"/>
        <w:jc w:val="both"/>
        <w:rPr>
          <w:rFonts w:ascii="Bookman Old Style" w:hAnsi="Bookman Old Style" w:cs="Tahoma"/>
          <w:b/>
          <w:sz w:val="24"/>
          <w:szCs w:val="24"/>
          <w:u w:val="single"/>
        </w:rPr>
      </w:pPr>
    </w:p>
    <w:p w:rsidR="00692E48" w:rsidRPr="00A34075" w:rsidRDefault="00692E48" w:rsidP="00692E48">
      <w:pPr>
        <w:tabs>
          <w:tab w:val="left" w:pos="13320"/>
        </w:tabs>
        <w:spacing w:line="360" w:lineRule="auto"/>
        <w:ind w:left="1080" w:right="126"/>
        <w:jc w:val="both"/>
        <w:rPr>
          <w:rFonts w:ascii="Bookman Old Style" w:hAnsi="Bookman Old Style" w:cs="Tahoma"/>
          <w:sz w:val="24"/>
          <w:szCs w:val="24"/>
          <w:u w:val="single"/>
        </w:rPr>
      </w:pPr>
      <w:bookmarkStart w:id="0" w:name="_GoBack"/>
      <w:bookmarkEnd w:id="0"/>
      <w:r w:rsidRPr="00A34075">
        <w:rPr>
          <w:rFonts w:ascii="Bookman Old Style" w:hAnsi="Bookman Old Style" w:cs="Tahoma"/>
          <w:b/>
          <w:sz w:val="24"/>
          <w:szCs w:val="24"/>
          <w:u w:val="single"/>
        </w:rPr>
        <w:t xml:space="preserve">CONCORSO SCUOLA 2016 – PRIME INDICAZIONI OPERATIVE </w:t>
      </w:r>
    </w:p>
    <w:p w:rsidR="00692E48" w:rsidRPr="00A34075" w:rsidRDefault="00692E48" w:rsidP="00692E48">
      <w:pPr>
        <w:spacing w:line="360" w:lineRule="auto"/>
        <w:ind w:left="567" w:right="567" w:firstLine="567"/>
        <w:jc w:val="both"/>
        <w:rPr>
          <w:rFonts w:ascii="Bookman Old Style" w:hAnsi="Bookman Old Style" w:cs="Tahoma"/>
          <w:sz w:val="24"/>
          <w:szCs w:val="24"/>
        </w:rPr>
      </w:pPr>
    </w:p>
    <w:p w:rsidR="00692E48" w:rsidRPr="00A34075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 xml:space="preserve">Nella </w:t>
      </w:r>
      <w:r>
        <w:rPr>
          <w:rFonts w:ascii="Bookman Old Style" w:hAnsi="Bookman Old Style" w:cs="Tahoma"/>
          <w:sz w:val="24"/>
          <w:szCs w:val="24"/>
        </w:rPr>
        <w:t>Gazzetta Ufficiale di venerdì 26</w:t>
      </w:r>
      <w:r w:rsidRPr="00A34075">
        <w:rPr>
          <w:rFonts w:ascii="Bookman Old Style" w:hAnsi="Bookman Old Style" w:cs="Tahoma"/>
          <w:sz w:val="24"/>
          <w:szCs w:val="24"/>
        </w:rPr>
        <w:t xml:space="preserve"> febbraio 2016 sono stati pubblicati i bandi di concorso relativi al concorso del personale docente per la scuola dell’infanzia e primaria</w:t>
      </w:r>
      <w:r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 w:cs="Tahoma"/>
          <w:sz w:val="24"/>
          <w:szCs w:val="24"/>
        </w:rPr>
        <w:t>D.D.G.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105/2016)</w:t>
      </w:r>
      <w:r w:rsidRPr="00A34075">
        <w:rPr>
          <w:rFonts w:ascii="Bookman Old Style" w:hAnsi="Bookman Old Style" w:cs="Tahoma"/>
          <w:sz w:val="24"/>
          <w:szCs w:val="24"/>
        </w:rPr>
        <w:t>, per la scuola secondaria di primo e secondo grado</w:t>
      </w:r>
      <w:r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 w:cs="Tahoma"/>
          <w:sz w:val="24"/>
          <w:szCs w:val="24"/>
        </w:rPr>
        <w:t>D.D.G.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106/2016) </w:t>
      </w:r>
      <w:r w:rsidRPr="00A34075">
        <w:rPr>
          <w:rFonts w:ascii="Bookman Old Style" w:hAnsi="Bookman Old Style" w:cs="Tahoma"/>
          <w:sz w:val="24"/>
          <w:szCs w:val="24"/>
        </w:rPr>
        <w:t>e per il sostegno</w:t>
      </w:r>
      <w:r>
        <w:rPr>
          <w:rFonts w:ascii="Bookman Old Style" w:hAnsi="Bookman Old Style" w:cs="Tahoma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 w:cs="Tahoma"/>
          <w:sz w:val="24"/>
          <w:szCs w:val="24"/>
        </w:rPr>
        <w:t>D.D.G.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107/2016)</w:t>
      </w:r>
      <w:r w:rsidRPr="00A34075">
        <w:rPr>
          <w:rFonts w:ascii="Bookman Old Style" w:hAnsi="Bookman Old Style" w:cs="Tahoma"/>
          <w:sz w:val="24"/>
          <w:szCs w:val="24"/>
        </w:rPr>
        <w:t xml:space="preserve">. </w:t>
      </w:r>
    </w:p>
    <w:p w:rsidR="00692E48" w:rsidRPr="00A34075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>La domanda dovrà essere presentata</w:t>
      </w:r>
      <w:r>
        <w:rPr>
          <w:rFonts w:ascii="Bookman Old Style" w:hAnsi="Bookman Old Style" w:cs="Tahoma"/>
          <w:sz w:val="24"/>
          <w:szCs w:val="24"/>
        </w:rPr>
        <w:t xml:space="preserve">, con la modalità </w:t>
      </w:r>
      <w:r w:rsidRPr="00692E48">
        <w:rPr>
          <w:rFonts w:ascii="Bookman Old Style" w:hAnsi="Bookman Old Style" w:cs="Tahoma"/>
          <w:i/>
          <w:sz w:val="24"/>
          <w:szCs w:val="24"/>
          <w:highlight w:val="yellow"/>
        </w:rPr>
        <w:t xml:space="preserve">on </w:t>
      </w:r>
      <w:proofErr w:type="spellStart"/>
      <w:r w:rsidRPr="00692E48">
        <w:rPr>
          <w:rFonts w:ascii="Bookman Old Style" w:hAnsi="Bookman Old Style" w:cs="Tahoma"/>
          <w:i/>
          <w:sz w:val="24"/>
          <w:szCs w:val="24"/>
          <w:highlight w:val="yellow"/>
        </w:rPr>
        <w:t>line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entro le ore 14,00 del prossimo 30 marzo</w:t>
      </w:r>
    </w:p>
    <w:p w:rsidR="00692E48" w:rsidRPr="00A34075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 xml:space="preserve">Numerose sono le categorie di docenti </w:t>
      </w:r>
      <w:r w:rsidRPr="00692E48">
        <w:rPr>
          <w:rFonts w:ascii="Bookman Old Style" w:hAnsi="Bookman Old Style" w:cs="Tahoma"/>
          <w:sz w:val="24"/>
          <w:szCs w:val="24"/>
          <w:highlight w:val="yellow"/>
        </w:rPr>
        <w:t>esclus</w:t>
      </w:r>
      <w:r w:rsidRPr="00A34075">
        <w:rPr>
          <w:rFonts w:ascii="Bookman Old Style" w:hAnsi="Bookman Old Style" w:cs="Tahoma"/>
          <w:sz w:val="24"/>
          <w:szCs w:val="24"/>
        </w:rPr>
        <w:t xml:space="preserve">i dalla possibilità di partecipare alla procedura concorsuale. </w:t>
      </w:r>
    </w:p>
    <w:p w:rsidR="00692E48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>E così</w:t>
      </w:r>
      <w:r>
        <w:rPr>
          <w:rFonts w:ascii="Bookman Old Style" w:hAnsi="Bookman Old Style" w:cs="Tahoma"/>
          <w:sz w:val="24"/>
          <w:szCs w:val="24"/>
        </w:rPr>
        <w:t>,</w:t>
      </w:r>
      <w:r w:rsidRPr="00A34075">
        <w:rPr>
          <w:rFonts w:ascii="Bookman Old Style" w:hAnsi="Bookman Old Style" w:cs="Tahoma"/>
          <w:sz w:val="24"/>
          <w:szCs w:val="24"/>
        </w:rPr>
        <w:t xml:space="preserve"> non potranno partecipare</w:t>
      </w:r>
      <w:r>
        <w:rPr>
          <w:rFonts w:ascii="Bookman Old Style" w:hAnsi="Bookman Old Style" w:cs="Tahoma"/>
          <w:sz w:val="24"/>
          <w:szCs w:val="24"/>
        </w:rPr>
        <w:t>:</w:t>
      </w:r>
    </w:p>
    <w:p w:rsidR="00692E48" w:rsidRDefault="00692E48" w:rsidP="00692E48">
      <w:pPr>
        <w:numPr>
          <w:ilvl w:val="0"/>
          <w:numId w:val="1"/>
        </w:numPr>
        <w:spacing w:line="360" w:lineRule="auto"/>
        <w:ind w:right="3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 xml:space="preserve">i docenti già </w:t>
      </w:r>
      <w:r>
        <w:rPr>
          <w:rFonts w:ascii="Bookman Old Style" w:hAnsi="Bookman Old Style" w:cs="Tahoma"/>
          <w:sz w:val="24"/>
          <w:szCs w:val="24"/>
        </w:rPr>
        <w:t>di ruolo nella scuola pubblica;</w:t>
      </w:r>
    </w:p>
    <w:p w:rsidR="00692E48" w:rsidRDefault="00692E48" w:rsidP="00692E48">
      <w:pPr>
        <w:numPr>
          <w:ilvl w:val="0"/>
          <w:numId w:val="1"/>
        </w:numPr>
        <w:spacing w:line="360" w:lineRule="auto"/>
        <w:ind w:right="3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 xml:space="preserve">i laureati </w:t>
      </w:r>
      <w:r>
        <w:rPr>
          <w:rFonts w:ascii="Bookman Old Style" w:hAnsi="Bookman Old Style" w:cs="Tahoma"/>
          <w:sz w:val="24"/>
          <w:szCs w:val="24"/>
        </w:rPr>
        <w:t xml:space="preserve">sprovvisti di abilitazione all’insegnamento nonostante abbiano conseguito il titolo </w:t>
      </w:r>
      <w:r w:rsidRPr="00A34075">
        <w:rPr>
          <w:rFonts w:ascii="Bookman Old Style" w:hAnsi="Bookman Old Style" w:cs="Tahoma"/>
          <w:sz w:val="24"/>
          <w:szCs w:val="24"/>
        </w:rPr>
        <w:t>entro l’anno accademico 2001/2002</w:t>
      </w:r>
      <w:r>
        <w:rPr>
          <w:rFonts w:ascii="Bookman Old Style" w:hAnsi="Bookman Old Style" w:cs="Tahoma"/>
          <w:sz w:val="24"/>
          <w:szCs w:val="24"/>
        </w:rPr>
        <w:t xml:space="preserve"> (per i corsi di laurea quadriennali) ovvero 2002/2003 (per i corsi di laurea quinquennali);</w:t>
      </w:r>
    </w:p>
    <w:p w:rsidR="00692E48" w:rsidRDefault="00692E48" w:rsidP="00692E48">
      <w:pPr>
        <w:numPr>
          <w:ilvl w:val="0"/>
          <w:numId w:val="1"/>
        </w:numPr>
        <w:spacing w:line="360" w:lineRule="auto"/>
        <w:ind w:right="3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 xml:space="preserve">i laureati dopo il 2001/2002 </w:t>
      </w:r>
      <w:r>
        <w:rPr>
          <w:rFonts w:ascii="Bookman Old Style" w:hAnsi="Bookman Old Style" w:cs="Tahoma"/>
          <w:sz w:val="24"/>
          <w:szCs w:val="24"/>
        </w:rPr>
        <w:t xml:space="preserve">(per i corsi di laurea quadriennale) o 2002/2003 (per i corsi di laurea quinquennale) sprovvisti di </w:t>
      </w:r>
      <w:r w:rsidRPr="00A34075">
        <w:rPr>
          <w:rFonts w:ascii="Bookman Old Style" w:hAnsi="Bookman Old Style" w:cs="Tahoma"/>
          <w:sz w:val="24"/>
          <w:szCs w:val="24"/>
        </w:rPr>
        <w:t>abilitazione all’insegnamento</w:t>
      </w:r>
      <w:r>
        <w:rPr>
          <w:rFonts w:ascii="Bookman Old Style" w:hAnsi="Bookman Old Style" w:cs="Tahoma"/>
          <w:sz w:val="24"/>
          <w:szCs w:val="24"/>
        </w:rPr>
        <w:t>;</w:t>
      </w:r>
    </w:p>
    <w:p w:rsidR="00692E48" w:rsidRDefault="00692E48" w:rsidP="00692E48">
      <w:pPr>
        <w:numPr>
          <w:ilvl w:val="0"/>
          <w:numId w:val="1"/>
        </w:numPr>
        <w:spacing w:line="360" w:lineRule="auto"/>
        <w:ind w:right="3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 xml:space="preserve"> i docenti privi di abilitazione ma con servizio superiore ai 36 mesi.</w:t>
      </w:r>
    </w:p>
    <w:p w:rsidR="00692E48" w:rsidRPr="00A34075" w:rsidRDefault="00692E48" w:rsidP="00692E48">
      <w:pPr>
        <w:numPr>
          <w:ilvl w:val="0"/>
          <w:numId w:val="1"/>
        </w:numPr>
        <w:spacing w:line="360" w:lineRule="auto"/>
        <w:ind w:right="38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lastRenderedPageBreak/>
        <w:t>i docenti in possesso del titolo di diploma di sperimentazione ad indirizzo linguistico di cui alla circolare ministeriale n. 27 del 11 febbraio 1991.</w:t>
      </w:r>
    </w:p>
    <w:p w:rsidR="00692E48" w:rsidRPr="00A34075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 xml:space="preserve">Per </w:t>
      </w:r>
      <w:r>
        <w:rPr>
          <w:rFonts w:ascii="Bookman Old Style" w:hAnsi="Bookman Old Style" w:cs="Tahoma"/>
          <w:sz w:val="24"/>
          <w:szCs w:val="24"/>
        </w:rPr>
        <w:t>costoro</w:t>
      </w:r>
      <w:r w:rsidRPr="00A34075">
        <w:rPr>
          <w:rFonts w:ascii="Bookman Old Style" w:hAnsi="Bookman Old Style" w:cs="Tahoma"/>
          <w:sz w:val="24"/>
          <w:szCs w:val="24"/>
        </w:rPr>
        <w:t>,</w:t>
      </w:r>
      <w:r>
        <w:rPr>
          <w:rFonts w:ascii="Bookman Old Style" w:hAnsi="Bookman Old Style" w:cs="Tahoma"/>
          <w:sz w:val="24"/>
          <w:szCs w:val="24"/>
        </w:rPr>
        <w:t xml:space="preserve"> ovvero per ulteriori categorie di soggetti che risultino pregiudicati dai bandi,</w:t>
      </w:r>
      <w:r w:rsidRPr="00A34075">
        <w:rPr>
          <w:rFonts w:ascii="Bookman Old Style" w:hAnsi="Bookman Old Style" w:cs="Tahoma"/>
          <w:sz w:val="24"/>
          <w:szCs w:val="24"/>
        </w:rPr>
        <w:t xml:space="preserve"> l’ufficio legale nazionale provvederà, secondo modalità che saranno comunicate a stretto giro, a </w:t>
      </w:r>
      <w:r>
        <w:rPr>
          <w:rFonts w:ascii="Bookman Old Style" w:hAnsi="Bookman Old Style" w:cs="Tahoma"/>
          <w:sz w:val="24"/>
          <w:szCs w:val="24"/>
        </w:rPr>
        <w:t>predisporre</w:t>
      </w:r>
      <w:r w:rsidRPr="00A34075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>iniziative giudiziarie</w:t>
      </w:r>
      <w:r w:rsidRPr="00A34075">
        <w:rPr>
          <w:rFonts w:ascii="Bookman Old Style" w:hAnsi="Bookman Old Style" w:cs="Tahoma"/>
          <w:sz w:val="24"/>
          <w:szCs w:val="24"/>
        </w:rPr>
        <w:t xml:space="preserve"> dinanzi al Tar del Lazio.</w:t>
      </w:r>
    </w:p>
    <w:p w:rsidR="00692E48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Ai fini dell’ammissibilità del ricorso</w:t>
      </w:r>
      <w:r w:rsidRPr="00A34075">
        <w:rPr>
          <w:rFonts w:ascii="Bookman Old Style" w:hAnsi="Bookman Old Style" w:cs="Tahoma"/>
          <w:sz w:val="24"/>
          <w:szCs w:val="24"/>
        </w:rPr>
        <w:t xml:space="preserve"> è necessario che tutti coloro che sono interessati a partecipare </w:t>
      </w:r>
      <w:r>
        <w:rPr>
          <w:rFonts w:ascii="Bookman Old Style" w:hAnsi="Bookman Old Style" w:cs="Tahoma"/>
          <w:sz w:val="24"/>
          <w:szCs w:val="24"/>
        </w:rPr>
        <w:t xml:space="preserve">all’iniziativa giudiziaria </w:t>
      </w:r>
      <w:r w:rsidRPr="00A34075">
        <w:rPr>
          <w:rFonts w:ascii="Bookman Old Style" w:hAnsi="Bookman Old Style" w:cs="Tahoma"/>
          <w:sz w:val="24"/>
          <w:szCs w:val="24"/>
        </w:rPr>
        <w:t xml:space="preserve">presentino apposita </w:t>
      </w:r>
      <w:r w:rsidRPr="00692E48">
        <w:rPr>
          <w:rFonts w:ascii="Bookman Old Style" w:hAnsi="Bookman Old Style" w:cs="Tahoma"/>
          <w:sz w:val="24"/>
          <w:szCs w:val="24"/>
          <w:highlight w:val="yellow"/>
        </w:rPr>
        <w:t>domanda cartacea</w:t>
      </w:r>
      <w:r>
        <w:rPr>
          <w:rFonts w:ascii="Bookman Old Style" w:hAnsi="Bookman Old Style" w:cs="Tahoma"/>
          <w:sz w:val="24"/>
          <w:szCs w:val="24"/>
        </w:rPr>
        <w:t xml:space="preserve"> per l’ammissione alla procedura concorsuale</w:t>
      </w:r>
      <w:r w:rsidRPr="00A34075">
        <w:rPr>
          <w:rFonts w:ascii="Bookman Old Style" w:hAnsi="Bookman Old Style" w:cs="Tahoma"/>
          <w:sz w:val="24"/>
          <w:szCs w:val="24"/>
        </w:rPr>
        <w:t xml:space="preserve">, secondo </w:t>
      </w:r>
      <w:r>
        <w:rPr>
          <w:rFonts w:ascii="Bookman Old Style" w:hAnsi="Bookman Old Style" w:cs="Tahoma"/>
          <w:sz w:val="24"/>
          <w:szCs w:val="24"/>
        </w:rPr>
        <w:t xml:space="preserve">il </w:t>
      </w:r>
      <w:r w:rsidRPr="00A34075">
        <w:rPr>
          <w:rFonts w:ascii="Bookman Old Style" w:hAnsi="Bookman Old Style" w:cs="Tahoma"/>
          <w:sz w:val="24"/>
          <w:szCs w:val="24"/>
        </w:rPr>
        <w:t xml:space="preserve">modello </w:t>
      </w:r>
      <w:r>
        <w:rPr>
          <w:rFonts w:ascii="Bookman Old Style" w:hAnsi="Bookman Old Style" w:cs="Tahoma"/>
          <w:sz w:val="24"/>
          <w:szCs w:val="24"/>
        </w:rPr>
        <w:t>che vi sarà trasmesso nella mattinata di domani</w:t>
      </w:r>
      <w:r w:rsidRPr="00A34075">
        <w:rPr>
          <w:rFonts w:ascii="Bookman Old Style" w:hAnsi="Bookman Old Style" w:cs="Tahoma"/>
          <w:sz w:val="24"/>
          <w:szCs w:val="24"/>
        </w:rPr>
        <w:t>.</w:t>
      </w:r>
    </w:p>
    <w:p w:rsidR="00692E48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La domanda di partecipazione alla procedura, secondo il modello di cui sopra, dovrà essere preceduta dal pagamento mediante bonifico bancario dell’importo di </w:t>
      </w:r>
      <w:r w:rsidRPr="00692E48">
        <w:rPr>
          <w:rFonts w:ascii="Bookman Old Style" w:hAnsi="Bookman Old Style" w:cs="Tahoma"/>
          <w:sz w:val="24"/>
          <w:szCs w:val="24"/>
          <w:highlight w:val="yellow"/>
        </w:rPr>
        <w:t>euro 10,00</w:t>
      </w:r>
      <w:r>
        <w:rPr>
          <w:rFonts w:ascii="Bookman Old Style" w:hAnsi="Bookman Old Style" w:cs="Tahoma"/>
          <w:sz w:val="24"/>
          <w:szCs w:val="24"/>
        </w:rPr>
        <w:t xml:space="preserve"> </w:t>
      </w:r>
      <w:r w:rsidRPr="006A635A">
        <w:rPr>
          <w:rFonts w:ascii="Bookman Old Style" w:hAnsi="Bookman Old Style" w:cs="Tahoma"/>
          <w:sz w:val="24"/>
          <w:szCs w:val="24"/>
        </w:rPr>
        <w:t xml:space="preserve">sul conto intestato a Sezione di Tesoreria 348 Roma Succursale, IBAN: IT28S0100003245348013241000 </w:t>
      </w:r>
    </w:p>
    <w:p w:rsidR="00692E48" w:rsidRDefault="00692E48" w:rsidP="00692E48">
      <w:pPr>
        <w:spacing w:line="360" w:lineRule="auto"/>
        <w:ind w:left="426" w:right="38"/>
        <w:jc w:val="both"/>
        <w:rPr>
          <w:rFonts w:ascii="Bookman Old Style" w:hAnsi="Bookman Old Style" w:cs="Tahoma"/>
          <w:sz w:val="24"/>
          <w:szCs w:val="24"/>
        </w:rPr>
      </w:pPr>
      <w:r w:rsidRPr="006A635A">
        <w:rPr>
          <w:rFonts w:ascii="Bookman Old Style" w:hAnsi="Bookman Old Style" w:cs="Tahoma"/>
          <w:sz w:val="24"/>
          <w:szCs w:val="24"/>
        </w:rPr>
        <w:t>Causale:</w:t>
      </w:r>
    </w:p>
    <w:p w:rsidR="00692E48" w:rsidRDefault="00692E48" w:rsidP="00692E48">
      <w:pPr>
        <w:numPr>
          <w:ilvl w:val="0"/>
          <w:numId w:val="2"/>
        </w:numPr>
        <w:spacing w:line="360" w:lineRule="auto"/>
        <w:ind w:right="38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per la scuola dell’infanzia e primaria</w:t>
      </w:r>
      <w:r w:rsidRPr="006A635A">
        <w:rPr>
          <w:rFonts w:ascii="Bookman Old Style" w:hAnsi="Bookman Old Style" w:cs="Tahoma"/>
          <w:sz w:val="24"/>
          <w:szCs w:val="24"/>
        </w:rPr>
        <w:t xml:space="preserve"> “</w:t>
      </w:r>
      <w:r w:rsidRPr="006A635A">
        <w:rPr>
          <w:rFonts w:ascii="Bookman Old Style" w:hAnsi="Bookman Old Style" w:cs="Tahoma"/>
          <w:i/>
          <w:sz w:val="24"/>
          <w:szCs w:val="24"/>
        </w:rPr>
        <w:t>Regione – procedura concorsuale/posto comune – nome cognome – codice fiscale del candidato</w:t>
      </w:r>
      <w:r>
        <w:rPr>
          <w:rFonts w:ascii="Bookman Old Style" w:hAnsi="Bookman Old Style" w:cs="Tahoma"/>
          <w:i/>
          <w:sz w:val="24"/>
          <w:szCs w:val="24"/>
        </w:rPr>
        <w:t>”</w:t>
      </w:r>
    </w:p>
    <w:p w:rsidR="00692E48" w:rsidRDefault="00692E48" w:rsidP="00692E48">
      <w:pPr>
        <w:numPr>
          <w:ilvl w:val="0"/>
          <w:numId w:val="2"/>
        </w:numPr>
        <w:spacing w:line="360" w:lineRule="auto"/>
        <w:ind w:right="38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per la scuola secondaria di primo e secondo grado “</w:t>
      </w:r>
      <w:r w:rsidRPr="006A635A">
        <w:rPr>
          <w:rFonts w:ascii="Bookman Old Style" w:hAnsi="Bookman Old Style" w:cs="Tahoma"/>
          <w:i/>
          <w:sz w:val="24"/>
          <w:szCs w:val="24"/>
        </w:rPr>
        <w:t>Regione - classe di concorso o ambito disciplinare verticale - nome cognome – codice fiscale del candidato”</w:t>
      </w:r>
    </w:p>
    <w:p w:rsidR="00692E48" w:rsidRPr="006A635A" w:rsidRDefault="00692E48" w:rsidP="00692E48">
      <w:pPr>
        <w:numPr>
          <w:ilvl w:val="0"/>
          <w:numId w:val="2"/>
        </w:numPr>
        <w:spacing w:line="360" w:lineRule="auto"/>
        <w:ind w:right="38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per il sostegno “</w:t>
      </w:r>
      <w:r w:rsidRPr="006A635A">
        <w:rPr>
          <w:rFonts w:ascii="Bookman Old Style" w:hAnsi="Bookman Old Style" w:cs="Tahoma"/>
          <w:i/>
          <w:sz w:val="24"/>
          <w:szCs w:val="24"/>
        </w:rPr>
        <w:t xml:space="preserve">Regione – procedura concorsuale/posto </w:t>
      </w:r>
      <w:r>
        <w:rPr>
          <w:rFonts w:ascii="Bookman Old Style" w:hAnsi="Bookman Old Style" w:cs="Tahoma"/>
          <w:i/>
          <w:sz w:val="24"/>
          <w:szCs w:val="24"/>
        </w:rPr>
        <w:t xml:space="preserve">di sostegno </w:t>
      </w:r>
      <w:r w:rsidRPr="006A635A">
        <w:rPr>
          <w:rFonts w:ascii="Bookman Old Style" w:hAnsi="Bookman Old Style" w:cs="Tahoma"/>
          <w:i/>
          <w:sz w:val="24"/>
          <w:szCs w:val="24"/>
        </w:rPr>
        <w:t xml:space="preserve"> – nome cognome – codice fiscale del candidato</w:t>
      </w:r>
      <w:r>
        <w:rPr>
          <w:rFonts w:ascii="Bookman Old Style" w:hAnsi="Bookman Old Style" w:cs="Tahoma"/>
          <w:i/>
          <w:sz w:val="24"/>
          <w:szCs w:val="24"/>
        </w:rPr>
        <w:t>”</w:t>
      </w:r>
    </w:p>
    <w:p w:rsidR="00692E48" w:rsidRPr="00A34075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sz w:val="24"/>
          <w:szCs w:val="24"/>
        </w:rPr>
        <w:t xml:space="preserve">Si ricorda che il ricorso al Tar deve essere proposto entro il termine perentorio di </w:t>
      </w:r>
      <w:r w:rsidRPr="00692E48">
        <w:rPr>
          <w:rFonts w:ascii="Bookman Old Style" w:hAnsi="Bookman Old Style" w:cs="Tahoma"/>
          <w:sz w:val="24"/>
          <w:szCs w:val="24"/>
          <w:highlight w:val="yellow"/>
        </w:rPr>
        <w:t>60 giorni</w:t>
      </w:r>
      <w:r>
        <w:rPr>
          <w:rFonts w:ascii="Bookman Old Style" w:hAnsi="Bookman Old Style" w:cs="Tahoma"/>
          <w:sz w:val="24"/>
          <w:szCs w:val="24"/>
        </w:rPr>
        <w:t xml:space="preserve"> dalla pubblicazione del bando e che il diario delle prove verrà pubblicato nella Gazzetta Ufficiale dl 12 aprile prossimo</w:t>
      </w:r>
    </w:p>
    <w:p w:rsidR="00692E48" w:rsidRPr="00A34075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 w:cs="Tahoma"/>
          <w:sz w:val="24"/>
          <w:szCs w:val="24"/>
        </w:rPr>
      </w:pPr>
      <w:r w:rsidRPr="00A34075">
        <w:rPr>
          <w:rFonts w:ascii="Bookman Old Style" w:hAnsi="Bookman Old Style" w:cs="Tahoma"/>
          <w:b/>
          <w:bCs/>
          <w:sz w:val="24"/>
          <w:szCs w:val="24"/>
        </w:rPr>
        <w:t>Pertanto, considerati i tempi ristretti per la predisposizione e notifica del ricorso, il termine ultimo per la raccolta delle adesioni è fissato</w:t>
      </w:r>
      <w:r w:rsidRPr="00A34075"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b/>
          <w:bCs/>
          <w:sz w:val="24"/>
          <w:szCs w:val="24"/>
        </w:rPr>
        <w:t>sin da ora al 25</w:t>
      </w:r>
      <w:r w:rsidRPr="00A34075">
        <w:rPr>
          <w:rFonts w:ascii="Bookman Old Style" w:hAnsi="Bookman Old Style" w:cs="Tahoma"/>
          <w:b/>
          <w:bCs/>
          <w:sz w:val="24"/>
          <w:szCs w:val="24"/>
        </w:rPr>
        <w:t xml:space="preserve"> marzo 2016. </w:t>
      </w:r>
    </w:p>
    <w:p w:rsidR="00D24875" w:rsidRPr="00692E48" w:rsidRDefault="00692E48" w:rsidP="00692E48">
      <w:pPr>
        <w:spacing w:line="360" w:lineRule="auto"/>
        <w:ind w:left="426" w:right="38" w:firstLine="708"/>
        <w:jc w:val="both"/>
        <w:rPr>
          <w:rFonts w:ascii="Bookman Old Style" w:hAnsi="Bookman Old Style"/>
        </w:rPr>
      </w:pPr>
      <w:r w:rsidRPr="00B93680">
        <w:rPr>
          <w:rFonts w:ascii="Bookman Old Style" w:hAnsi="Bookman Old Style" w:cs="Tahoma"/>
          <w:bCs/>
          <w:sz w:val="24"/>
          <w:szCs w:val="24"/>
        </w:rPr>
        <w:t>Non saranno accettate adesioni che dovessero pervenire oltre il suddetto termine.</w:t>
      </w:r>
    </w:p>
    <w:p w:rsidR="00D24875" w:rsidRDefault="00CA302B">
      <w:pPr>
        <w:pStyle w:val="Stile"/>
        <w:spacing w:line="360" w:lineRule="auto"/>
        <w:ind w:left="51"/>
        <w:rPr>
          <w:rFonts w:ascii="Verdana" w:hAnsi="Verdana"/>
          <w:szCs w:val="18"/>
        </w:rPr>
      </w:pPr>
      <w:r>
        <w:rPr>
          <w:rFonts w:ascii="Verdana" w:hAnsi="Verdana"/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5.7pt;margin-top:8.65pt;width:121.6pt;height:78.9pt;z-index:251657728" o:allowincell="f">
            <v:imagedata r:id="rId8" o:title=""/>
            <w10:wrap type="topAndBottom"/>
          </v:shape>
          <o:OLEObject Type="Embed" ProgID="MSPhotoEd.3" ShapeID="_x0000_s1026" DrawAspect="Content" ObjectID="_1518415560" r:id="rId9"/>
        </w:pict>
      </w:r>
    </w:p>
    <w:p w:rsidR="00D24875" w:rsidRDefault="00D24875">
      <w:pPr>
        <w:pStyle w:val="Stile"/>
        <w:spacing w:line="360" w:lineRule="auto"/>
        <w:ind w:left="51"/>
        <w:rPr>
          <w:rFonts w:ascii="Verdana" w:hAnsi="Verdana"/>
          <w:szCs w:val="18"/>
        </w:rPr>
      </w:pPr>
    </w:p>
    <w:p w:rsidR="00D24875" w:rsidRDefault="00D24875">
      <w:pPr>
        <w:pStyle w:val="Stile"/>
        <w:spacing w:line="360" w:lineRule="auto"/>
        <w:ind w:left="51"/>
        <w:rPr>
          <w:rFonts w:ascii="Verdana" w:hAnsi="Verdana"/>
          <w:szCs w:val="18"/>
        </w:rPr>
      </w:pPr>
    </w:p>
    <w:p w:rsidR="00D24875" w:rsidRDefault="00D24875">
      <w:pPr>
        <w:pStyle w:val="Stile"/>
        <w:spacing w:line="360" w:lineRule="auto"/>
        <w:ind w:left="51"/>
        <w:rPr>
          <w:rFonts w:ascii="Verdana" w:hAnsi="Verdana"/>
          <w:szCs w:val="18"/>
        </w:rPr>
      </w:pPr>
    </w:p>
    <w:p w:rsidR="00D24875" w:rsidRDefault="00D24875">
      <w:pPr>
        <w:pStyle w:val="Stile"/>
        <w:spacing w:line="360" w:lineRule="auto"/>
        <w:ind w:left="51"/>
        <w:rPr>
          <w:rFonts w:ascii="Verdana" w:hAnsi="Verdana"/>
          <w:szCs w:val="18"/>
        </w:rPr>
      </w:pPr>
    </w:p>
    <w:p w:rsidR="00D24875" w:rsidRDefault="00D24875">
      <w:pPr>
        <w:pStyle w:val="Stile"/>
        <w:spacing w:line="360" w:lineRule="auto"/>
        <w:ind w:left="51"/>
        <w:rPr>
          <w:rFonts w:ascii="Verdana" w:hAnsi="Verdana"/>
          <w:szCs w:val="18"/>
        </w:rPr>
      </w:pPr>
    </w:p>
    <w:p w:rsidR="00D24875" w:rsidRDefault="00D24875">
      <w:pPr>
        <w:pStyle w:val="Stile"/>
        <w:spacing w:line="360" w:lineRule="auto"/>
        <w:ind w:left="51"/>
        <w:rPr>
          <w:rFonts w:ascii="Verdana" w:hAnsi="Verdana"/>
          <w:szCs w:val="18"/>
        </w:rPr>
      </w:pPr>
    </w:p>
    <w:p w:rsidR="00D24875" w:rsidRDefault="00D24875">
      <w:pPr>
        <w:pStyle w:val="Stile"/>
        <w:spacing w:line="360" w:lineRule="auto"/>
        <w:ind w:left="51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ab/>
      </w:r>
    </w:p>
    <w:sectPr w:rsidR="00D24875" w:rsidSect="00CA302B">
      <w:type w:val="continuous"/>
      <w:pgSz w:w="11907" w:h="16840"/>
      <w:pgMar w:top="1043" w:right="1134" w:bottom="35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9DF"/>
    <w:multiLevelType w:val="hybridMultilevel"/>
    <w:tmpl w:val="29260A92"/>
    <w:lvl w:ilvl="0" w:tplc="98FEED8E">
      <w:numFmt w:val="bullet"/>
      <w:lvlText w:val="-"/>
      <w:lvlJc w:val="left"/>
      <w:pPr>
        <w:ind w:left="786" w:hanging="360"/>
      </w:pPr>
      <w:rPr>
        <w:rFonts w:ascii="Bookman Old Style" w:eastAsia="Times New Roman" w:hAnsi="Bookman Old Style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E86542"/>
    <w:multiLevelType w:val="hybridMultilevel"/>
    <w:tmpl w:val="C7C20338"/>
    <w:lvl w:ilvl="0" w:tplc="0410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/>
  <w:attachedTemplate r:id="rId1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2E48"/>
    <w:rsid w:val="001965DB"/>
    <w:rsid w:val="00692E48"/>
    <w:rsid w:val="00CA302B"/>
    <w:rsid w:val="00D24875"/>
    <w:rsid w:val="00E4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48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A30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semiHidden/>
    <w:rsid w:val="00CA30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B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E48"/>
    <w:pPr>
      <w:suppressAutoHyphens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nalsmantova.i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bardia.mn@snals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INTESTAZIONE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SNALS</Company>
  <LinksUpToDate>false</LinksUpToDate>
  <CharactersWithSpaces>3376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http://www.snalsmantova.it/</vt:lpwstr>
      </vt:variant>
      <vt:variant>
        <vt:lpwstr/>
      </vt:variant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mailto:lombardia.mn@snals.it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master</cp:lastModifiedBy>
  <cp:revision>2</cp:revision>
  <cp:lastPrinted>1601-01-01T00:00:00Z</cp:lastPrinted>
  <dcterms:created xsi:type="dcterms:W3CDTF">2016-03-02T08:20:00Z</dcterms:created>
  <dcterms:modified xsi:type="dcterms:W3CDTF">2016-03-02T08:20:00Z</dcterms:modified>
</cp:coreProperties>
</file>